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7A3A" w14:textId="77777777" w:rsidR="00226398" w:rsidRDefault="0020199D">
      <w:pPr>
        <w:pStyle w:val="BodyA"/>
        <w:rPr>
          <w:u w:val="single"/>
        </w:rPr>
      </w:pPr>
      <w:r>
        <w:rPr>
          <w:u w:val="single"/>
        </w:rPr>
        <w:t>Patients with Health Insurance</w:t>
      </w:r>
    </w:p>
    <w:p w14:paraId="2CFBB4E6" w14:textId="77777777" w:rsidR="00226398" w:rsidRDefault="00226398">
      <w:pPr>
        <w:pStyle w:val="BodyA"/>
        <w:rPr>
          <w:u w:val="single"/>
        </w:rPr>
      </w:pPr>
    </w:p>
    <w:p w14:paraId="4F57AD60" w14:textId="77777777" w:rsidR="00226398" w:rsidRDefault="0020199D">
      <w:pPr>
        <w:pStyle w:val="BodyA"/>
      </w:pPr>
      <w:r>
        <w:t>Most Insurance providers provide a level of cover for procedures, please check with your individual provider as to what entitlements you have.</w:t>
      </w:r>
    </w:p>
    <w:p w14:paraId="71A32333" w14:textId="69A2737E" w:rsidR="00226398" w:rsidRDefault="0020199D">
      <w:pPr>
        <w:pStyle w:val="BodyA"/>
      </w:pPr>
      <w:r>
        <w:t xml:space="preserve">Room consultation fees need to be paid at the time of appointment. Card payment facilities are available. Cheques </w:t>
      </w:r>
      <w:r w:rsidR="001F19EF">
        <w:t xml:space="preserve">are </w:t>
      </w:r>
      <w:r>
        <w:t>not accepted.</w:t>
      </w:r>
    </w:p>
    <w:p w14:paraId="1A8A47E0" w14:textId="77777777" w:rsidR="00226398" w:rsidRDefault="00226398">
      <w:pPr>
        <w:pStyle w:val="BodyA"/>
      </w:pPr>
    </w:p>
    <w:p w14:paraId="45F42907" w14:textId="77777777" w:rsidR="00226398" w:rsidRDefault="0020199D">
      <w:pPr>
        <w:pStyle w:val="BodyA"/>
        <w:rPr>
          <w:u w:val="single"/>
        </w:rPr>
      </w:pPr>
      <w:r>
        <w:rPr>
          <w:u w:val="single"/>
        </w:rPr>
        <w:t>Patients with no Health Insurance</w:t>
      </w:r>
    </w:p>
    <w:p w14:paraId="42D6C46A" w14:textId="77777777" w:rsidR="00226398" w:rsidRDefault="00226398">
      <w:pPr>
        <w:pStyle w:val="BodyA"/>
        <w:rPr>
          <w:u w:val="single"/>
        </w:rPr>
      </w:pPr>
    </w:p>
    <w:p w14:paraId="4439EC4D" w14:textId="77777777" w:rsidR="00226398" w:rsidRDefault="0020199D">
      <w:pPr>
        <w:pStyle w:val="BodyA"/>
      </w:pPr>
      <w:proofErr w:type="spellStart"/>
      <w:r>
        <w:t>Standardised</w:t>
      </w:r>
      <w:proofErr w:type="spellEnd"/>
      <w:r>
        <w:t xml:space="preserve"> fees available on request. Involve hospital boarding, procedural and </w:t>
      </w:r>
      <w:proofErr w:type="spellStart"/>
      <w:r>
        <w:t>anaesthetic</w:t>
      </w:r>
      <w:proofErr w:type="spellEnd"/>
      <w:r>
        <w:t xml:space="preserve"> fees.</w:t>
      </w:r>
    </w:p>
    <w:p w14:paraId="7D2B1EFC" w14:textId="1835A9BA" w:rsidR="00226398" w:rsidRDefault="0020199D">
      <w:pPr>
        <w:pStyle w:val="BodyA"/>
      </w:pPr>
      <w:r>
        <w:t>Please contact us if you require further details.</w:t>
      </w:r>
    </w:p>
    <w:p w14:paraId="5DBD0F33" w14:textId="38FCEE12" w:rsidR="001F19EF" w:rsidRDefault="001F19EF">
      <w:pPr>
        <w:pStyle w:val="BodyA"/>
      </w:pPr>
    </w:p>
    <w:p w14:paraId="5A45FA82" w14:textId="245AA654" w:rsidR="001F19EF" w:rsidRDefault="001F19EF">
      <w:pPr>
        <w:pStyle w:val="BodyA"/>
        <w:rPr>
          <w:u w:val="single"/>
        </w:rPr>
      </w:pPr>
      <w:r w:rsidRPr="001F19EF">
        <w:rPr>
          <w:u w:val="single"/>
        </w:rPr>
        <w:t>Telephone consultations</w:t>
      </w:r>
    </w:p>
    <w:p w14:paraId="44AB9F1C" w14:textId="77777777" w:rsidR="001F19EF" w:rsidRPr="001F19EF" w:rsidRDefault="001F19EF">
      <w:pPr>
        <w:pStyle w:val="BodyA"/>
        <w:rPr>
          <w:u w:val="single"/>
        </w:rPr>
      </w:pPr>
    </w:p>
    <w:p w14:paraId="2CAFC9EF" w14:textId="0363BD1D" w:rsidR="001F19EF" w:rsidRDefault="001F19EF">
      <w:pPr>
        <w:pStyle w:val="BodyA"/>
      </w:pPr>
      <w:r>
        <w:t>Payment by card only.</w:t>
      </w:r>
    </w:p>
    <w:p w14:paraId="1D7FAD73" w14:textId="11207F0B" w:rsidR="001F19EF" w:rsidRDefault="001F19EF">
      <w:pPr>
        <w:pStyle w:val="BodyA"/>
      </w:pPr>
    </w:p>
    <w:p w14:paraId="26B6956D" w14:textId="77777777" w:rsidR="001F19EF" w:rsidRDefault="001F19EF">
      <w:pPr>
        <w:pStyle w:val="BodyA"/>
      </w:pPr>
    </w:p>
    <w:p w14:paraId="7A50A1A7" w14:textId="77777777" w:rsidR="00226398" w:rsidRDefault="00226398">
      <w:pPr>
        <w:pStyle w:val="BodyA"/>
      </w:pPr>
    </w:p>
    <w:p w14:paraId="02568A78" w14:textId="77777777" w:rsidR="00226398" w:rsidRDefault="0020199D">
      <w:pPr>
        <w:pStyle w:val="BodyA"/>
        <w:rPr>
          <w:u w:val="single"/>
        </w:rPr>
      </w:pPr>
      <w:r>
        <w:rPr>
          <w:u w:val="single"/>
        </w:rPr>
        <w:t>Clinic Room consultation fees</w:t>
      </w:r>
    </w:p>
    <w:p w14:paraId="4D0AC861" w14:textId="77777777" w:rsidR="00226398" w:rsidRDefault="00226398">
      <w:pPr>
        <w:pStyle w:val="BodyA"/>
        <w:rPr>
          <w:u w:val="single"/>
        </w:rPr>
      </w:pPr>
    </w:p>
    <w:p w14:paraId="2E3319B2" w14:textId="1C4E5221" w:rsidR="00226398" w:rsidRDefault="001F19EF">
      <w:pPr>
        <w:pStyle w:val="BodyA"/>
      </w:pPr>
      <w:r>
        <w:t>Consultation</w:t>
      </w:r>
      <w:r w:rsidR="0020199D">
        <w:tab/>
      </w:r>
      <w:r w:rsidR="0020199D">
        <w:tab/>
      </w:r>
      <w:r w:rsidR="0020199D">
        <w:tab/>
      </w:r>
      <w:r w:rsidR="0020199D">
        <w:tab/>
      </w:r>
      <w:r w:rsidR="0020199D">
        <w:tab/>
      </w:r>
      <w:r w:rsidR="0020199D">
        <w:rPr>
          <w:rFonts w:ascii="Arial Unicode MS" w:hAnsi="Helvetica"/>
        </w:rPr>
        <w:t>€</w:t>
      </w:r>
      <w:r w:rsidR="0020199D">
        <w:t>120</w:t>
      </w:r>
    </w:p>
    <w:p w14:paraId="03B17D68" w14:textId="7B21FB40" w:rsidR="001F19EF" w:rsidRDefault="001F19EF">
      <w:pPr>
        <w:pStyle w:val="BodyA"/>
      </w:pPr>
      <w:r>
        <w:t>Telephone consultation</w:t>
      </w:r>
      <w:r>
        <w:tab/>
      </w:r>
      <w:r>
        <w:tab/>
      </w:r>
      <w:r>
        <w:tab/>
      </w:r>
      <w:r>
        <w:rPr>
          <w:rFonts w:ascii="Arial Unicode MS" w:hAnsi="Helvetica"/>
        </w:rPr>
        <w:t>€</w:t>
      </w:r>
      <w:r>
        <w:rPr>
          <w:rFonts w:ascii="Arial Unicode MS" w:hAnsi="Helvetica"/>
        </w:rPr>
        <w:t>100</w:t>
      </w:r>
    </w:p>
    <w:p w14:paraId="796D81B9" w14:textId="77777777" w:rsidR="00226398" w:rsidRDefault="0020199D">
      <w:pPr>
        <w:pStyle w:val="BodyA"/>
      </w:pPr>
      <w:r>
        <w:t>Post Op review alone</w:t>
      </w:r>
      <w:r>
        <w:tab/>
      </w:r>
      <w:r>
        <w:tab/>
      </w:r>
      <w:r>
        <w:tab/>
      </w:r>
      <w:r>
        <w:tab/>
      </w:r>
      <w:r>
        <w:rPr>
          <w:rFonts w:ascii="Arial Unicode MS" w:hAnsi="Helvetica"/>
        </w:rPr>
        <w:t>€</w:t>
      </w:r>
      <w:r>
        <w:t>60</w:t>
      </w:r>
    </w:p>
    <w:p w14:paraId="7916A205" w14:textId="77777777" w:rsidR="00226398" w:rsidRDefault="0020199D">
      <w:pPr>
        <w:pStyle w:val="BodyA"/>
      </w:pPr>
      <w:r>
        <w:t xml:space="preserve">Post Op review and ongoing management </w:t>
      </w:r>
      <w:r>
        <w:tab/>
      </w:r>
      <w:r>
        <w:rPr>
          <w:rFonts w:ascii="Arial Unicode MS" w:hAnsi="Helvetica"/>
        </w:rPr>
        <w:t>€</w:t>
      </w:r>
      <w:r>
        <w:t>110</w:t>
      </w:r>
    </w:p>
    <w:p w14:paraId="745297EB" w14:textId="2E9A2DEA" w:rsidR="00226398" w:rsidRDefault="0020199D">
      <w:pPr>
        <w:pStyle w:val="BodyA"/>
      </w:pPr>
      <w:r>
        <w:t xml:space="preserve">Mirena Coil Insertion </w:t>
      </w:r>
      <w:r w:rsidR="001F19EF">
        <w:tab/>
      </w:r>
      <w:r w:rsidR="001F19EF">
        <w:tab/>
      </w:r>
      <w:r>
        <w:tab/>
      </w:r>
      <w:r>
        <w:tab/>
      </w:r>
      <w:r>
        <w:rPr>
          <w:rFonts w:ascii="Arial Unicode MS" w:hAnsi="Helvetica"/>
        </w:rPr>
        <w:t>€</w:t>
      </w:r>
      <w:r>
        <w:t>180 (includes 1st visit fee)</w:t>
      </w:r>
    </w:p>
    <w:p w14:paraId="1F9B0730" w14:textId="6813DD02" w:rsidR="00226398" w:rsidRDefault="0020199D">
      <w:pPr>
        <w:pStyle w:val="BodyA"/>
      </w:pPr>
      <w:r>
        <w:t xml:space="preserve">Cervical Smear </w:t>
      </w:r>
      <w:r w:rsidR="001F19EF">
        <w:tab/>
      </w:r>
      <w:r w:rsidR="001F19EF">
        <w:tab/>
      </w:r>
      <w:r>
        <w:tab/>
      </w:r>
      <w:r>
        <w:tab/>
      </w:r>
      <w:r>
        <w:rPr>
          <w:rFonts w:ascii="Arial Unicode MS" w:hAnsi="Helvetica"/>
        </w:rPr>
        <w:t>€</w:t>
      </w:r>
      <w:r>
        <w:t>150 (includes 1st visit fee)</w:t>
      </w:r>
    </w:p>
    <w:p w14:paraId="5D128C1D" w14:textId="0357762E" w:rsidR="001F19EF" w:rsidRDefault="001F19EF">
      <w:pPr>
        <w:pStyle w:val="BodyA"/>
      </w:pPr>
      <w:r>
        <w:t>Ring pessary insertion/change</w:t>
      </w:r>
      <w:r>
        <w:tab/>
      </w:r>
      <w:r>
        <w:tab/>
      </w:r>
      <w:r>
        <w:rPr>
          <w:rFonts w:ascii="Arial Unicode MS" w:hAnsi="Helvetica"/>
        </w:rPr>
        <w:t>€</w:t>
      </w:r>
      <w:r>
        <w:rPr>
          <w:rFonts w:ascii="Arial Unicode MS" w:hAnsi="Helvetica"/>
        </w:rPr>
        <w:t>150</w:t>
      </w:r>
    </w:p>
    <w:sectPr w:rsidR="001F19EF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23DE" w14:textId="77777777" w:rsidR="006311B1" w:rsidRDefault="006311B1">
      <w:r>
        <w:separator/>
      </w:r>
    </w:p>
  </w:endnote>
  <w:endnote w:type="continuationSeparator" w:id="0">
    <w:p w14:paraId="74BBDE72" w14:textId="77777777" w:rsidR="006311B1" w:rsidRDefault="0063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FB1D" w14:textId="77777777" w:rsidR="00226398" w:rsidRDefault="002263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AEC2" w14:textId="77777777" w:rsidR="006311B1" w:rsidRDefault="006311B1">
      <w:r>
        <w:separator/>
      </w:r>
    </w:p>
  </w:footnote>
  <w:footnote w:type="continuationSeparator" w:id="0">
    <w:p w14:paraId="5E9681E8" w14:textId="77777777" w:rsidR="006311B1" w:rsidRDefault="0063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FFC5" w14:textId="77777777" w:rsidR="00226398" w:rsidRDefault="0022639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98"/>
    <w:rsid w:val="001F19EF"/>
    <w:rsid w:val="0020199D"/>
    <w:rsid w:val="00226398"/>
    <w:rsid w:val="006311B1"/>
    <w:rsid w:val="00A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115B"/>
  <w15:docId w15:val="{8D55CCAF-24BE-4FA2-8C14-13531A3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Murphy</dc:creator>
  <cp:lastModifiedBy>Brian Murphy</cp:lastModifiedBy>
  <cp:revision>2</cp:revision>
  <dcterms:created xsi:type="dcterms:W3CDTF">2021-07-24T21:44:00Z</dcterms:created>
  <dcterms:modified xsi:type="dcterms:W3CDTF">2021-07-24T21:44:00Z</dcterms:modified>
</cp:coreProperties>
</file>